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1DC" w:rsidRPr="00E651DC" w:rsidRDefault="00E651DC" w:rsidP="00E651D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Туберкулез</w:t>
      </w:r>
    </w:p>
    <w:p w:rsidR="00E651DC" w:rsidRDefault="00E651DC" w:rsidP="00E651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1DC">
        <w:rPr>
          <w:rFonts w:ascii="Times New Roman" w:hAnsi="Times New Roman" w:cs="Times New Roman"/>
          <w:sz w:val="28"/>
          <w:szCs w:val="28"/>
        </w:rPr>
        <w:t>Туберкулез – это инфекционное (заразное) заболевание, которое вызывается микобактерией туберкулеза. Это означает, что заразиться этой болезнью можно только от больного с открытой формой туберкулеза – то есть такого, который при разговоре, кашле, чихании выделяет туберкулезную палочку в окружающую среду.</w:t>
      </w:r>
    </w:p>
    <w:p w:rsidR="00E651DC" w:rsidRPr="00E651DC" w:rsidRDefault="00E651DC" w:rsidP="00E651D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58DC8B" wp14:editId="23FCF423">
            <wp:extent cx="4743450" cy="3162300"/>
            <wp:effectExtent l="0" t="0" r="0" b="0"/>
            <wp:docPr id="1" name="Рисунок 1" descr="https://u-f.ru/sites/default/files/bakteri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-f.ru/sites/default/files/bakterii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875" cy="316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1DC" w:rsidRPr="00E651DC" w:rsidRDefault="00E651DC" w:rsidP="00E651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1DC">
        <w:rPr>
          <w:rFonts w:ascii="Times New Roman" w:hAnsi="Times New Roman" w:cs="Times New Roman"/>
          <w:sz w:val="28"/>
          <w:szCs w:val="28"/>
        </w:rPr>
        <w:t>Отсюда простое правило: если у вас есть дети, особенно дошкольного возраста, то, в первую очередь, ради них регулярно проходите флюорографию. Если это делать раз в год, болезнь будет выявлена на ранней стадии, и вы никого не успеете заразить или запустить заболевание до тяжелых форм.</w:t>
      </w:r>
    </w:p>
    <w:p w:rsidR="00E651DC" w:rsidRPr="00E651DC" w:rsidRDefault="00E651DC" w:rsidP="00E651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651DC">
        <w:rPr>
          <w:rFonts w:ascii="Times New Roman" w:hAnsi="Times New Roman" w:cs="Times New Roman"/>
          <w:sz w:val="28"/>
          <w:szCs w:val="28"/>
        </w:rPr>
        <w:t>Однако, далеко не все инфицированные (то есть заразившиеся) заболевают, инфицирование не является синонимом болезни – то есть, если врач вам говорит, что ребенок инфицирован – это вовсе не значит, что он болен; более того, скорее всего, он не заболеет.</w:t>
      </w:r>
    </w:p>
    <w:p w:rsidR="00E651DC" w:rsidRDefault="00E651DC" w:rsidP="00E651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651DC">
        <w:rPr>
          <w:rFonts w:ascii="Times New Roman" w:hAnsi="Times New Roman" w:cs="Times New Roman"/>
          <w:sz w:val="28"/>
          <w:szCs w:val="28"/>
        </w:rPr>
        <w:t>Туберкулез у детей часто протекает скрыто, заподозрить его сложно, отсюда и вторая рекомендация: не отказываться от пробы Манту и других методов ранней диагностики туберкулеза у детей.</w:t>
      </w:r>
    </w:p>
    <w:p w:rsidR="00E651DC" w:rsidRPr="00E651DC" w:rsidRDefault="00E651DC" w:rsidP="00E651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E7AD95" wp14:editId="65CA5D7A">
            <wp:extent cx="6124575" cy="3171825"/>
            <wp:effectExtent l="0" t="0" r="9525" b="9525"/>
            <wp:docPr id="2" name="Рисунок 2" descr="https://detki-opt.ru/wp-content/uploads/2/e/3/2e3756ec687e2099a4ef1fb9b20f9f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ki-opt.ru/wp-content/uploads/2/e/3/2e3756ec687e2099a4ef1fb9b20f9fce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04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1DC" w:rsidRPr="00E651DC" w:rsidRDefault="00E651DC" w:rsidP="00E651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651DC">
        <w:rPr>
          <w:rFonts w:ascii="Times New Roman" w:hAnsi="Times New Roman" w:cs="Times New Roman"/>
          <w:b/>
          <w:sz w:val="28"/>
          <w:szCs w:val="28"/>
        </w:rPr>
        <w:t>Дополнительная информация:</w:t>
      </w:r>
      <w:r w:rsidRPr="00E651DC">
        <w:rPr>
          <w:rFonts w:ascii="Times New Roman" w:hAnsi="Times New Roman" w:cs="Times New Roman"/>
          <w:sz w:val="28"/>
          <w:szCs w:val="28"/>
        </w:rPr>
        <w:t xml:space="preserve"> Проба Манту. Ранняя диагностика туберкулеза.</w:t>
      </w:r>
    </w:p>
    <w:p w:rsidR="00E651DC" w:rsidRPr="00E651DC" w:rsidRDefault="00E651DC" w:rsidP="00E651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651DC">
        <w:rPr>
          <w:rFonts w:ascii="Times New Roman" w:hAnsi="Times New Roman" w:cs="Times New Roman"/>
          <w:sz w:val="28"/>
          <w:szCs w:val="28"/>
        </w:rPr>
        <w:t>Туберкулез может поражать любые органы, но у детей чаще встречается туберкулез внутригрудных лимфатических узлов, легких и почек. Течение заболевание чаще всего достаточно скрытое, дети не жалуются, в отличие от взрослых с легочным туберкулезом, они не кашляют, и клинически туберкулез проявляется достаточно поздно. Однако</w:t>
      </w:r>
      <w:proofErr w:type="gramStart"/>
      <w:r w:rsidRPr="00E651D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651DC">
        <w:rPr>
          <w:rFonts w:ascii="Times New Roman" w:hAnsi="Times New Roman" w:cs="Times New Roman"/>
          <w:sz w:val="28"/>
          <w:szCs w:val="28"/>
        </w:rPr>
        <w:t xml:space="preserve"> существуют признаки позволяющие заподозрить заболевание на ранних этапах.</w:t>
      </w:r>
    </w:p>
    <w:p w:rsidR="00E651DC" w:rsidRDefault="00E651DC" w:rsidP="00E651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1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651DC">
        <w:rPr>
          <w:rFonts w:ascii="Times New Roman" w:hAnsi="Times New Roman" w:cs="Times New Roman"/>
          <w:sz w:val="28"/>
          <w:szCs w:val="28"/>
        </w:rPr>
        <w:t>Признаки раннего периода первичной туберкулезной инфекции и самой болезни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51DC" w:rsidRPr="00E651DC" w:rsidRDefault="00E651DC" w:rsidP="00E651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97903B" wp14:editId="6DB15FF8">
            <wp:extent cx="6353175" cy="3810000"/>
            <wp:effectExtent l="0" t="0" r="9525" b="0"/>
            <wp:docPr id="3" name="Рисунок 3" descr="https://ds05.infourok.ru/uploads/ex/1098/0008617f-ae2cb59c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1098/0008617f-ae2cb59c/img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782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1DC" w:rsidRPr="00E651DC" w:rsidRDefault="00E651DC" w:rsidP="00E651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1DC">
        <w:rPr>
          <w:rFonts w:ascii="Times New Roman" w:hAnsi="Times New Roman" w:cs="Times New Roman"/>
          <w:sz w:val="28"/>
          <w:szCs w:val="28"/>
        </w:rPr>
        <w:lastRenderedPageBreak/>
        <w:t>Ребенок становится раздражительным, плаксивым, более «вредным» и капризным;</w:t>
      </w:r>
    </w:p>
    <w:p w:rsidR="00E651DC" w:rsidRPr="00E651DC" w:rsidRDefault="00E651DC" w:rsidP="00E651D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1DC">
        <w:rPr>
          <w:rFonts w:ascii="Times New Roman" w:hAnsi="Times New Roman" w:cs="Times New Roman"/>
          <w:sz w:val="28"/>
          <w:szCs w:val="28"/>
        </w:rPr>
        <w:t>У ребенка ухудшается аппетит, появляется избирательность в еде;</w:t>
      </w:r>
    </w:p>
    <w:p w:rsidR="00E651DC" w:rsidRPr="00E651DC" w:rsidRDefault="00E651DC" w:rsidP="00E651D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1DC">
        <w:rPr>
          <w:rFonts w:ascii="Times New Roman" w:hAnsi="Times New Roman" w:cs="Times New Roman"/>
          <w:sz w:val="28"/>
          <w:szCs w:val="28"/>
        </w:rPr>
        <w:t>Могут появиться небольшой «</w:t>
      </w:r>
      <w:proofErr w:type="spellStart"/>
      <w:r w:rsidRPr="00E651DC">
        <w:rPr>
          <w:rFonts w:ascii="Times New Roman" w:hAnsi="Times New Roman" w:cs="Times New Roman"/>
          <w:sz w:val="28"/>
          <w:szCs w:val="28"/>
        </w:rPr>
        <w:t>кхекающий</w:t>
      </w:r>
      <w:proofErr w:type="spellEnd"/>
      <w:r w:rsidRPr="00E651DC">
        <w:rPr>
          <w:rFonts w:ascii="Times New Roman" w:hAnsi="Times New Roman" w:cs="Times New Roman"/>
          <w:sz w:val="28"/>
          <w:szCs w:val="28"/>
        </w:rPr>
        <w:t>» кашель, ночная потливость (да такая, что ребенка приходится переодевать или даже менять наволочку),</w:t>
      </w:r>
    </w:p>
    <w:p w:rsidR="00E651DC" w:rsidRPr="00E651DC" w:rsidRDefault="00E651DC" w:rsidP="00E651D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1DC">
        <w:rPr>
          <w:rFonts w:ascii="Times New Roman" w:hAnsi="Times New Roman" w:cs="Times New Roman"/>
          <w:sz w:val="28"/>
          <w:szCs w:val="28"/>
        </w:rPr>
        <w:t xml:space="preserve">Уменьшается физическая активность, и если раньше ребенок бегал и прыгал, то в случае заболевание возникает желание скорее </w:t>
      </w:r>
      <w:proofErr w:type="gramStart"/>
      <w:r w:rsidRPr="00E651DC">
        <w:rPr>
          <w:rFonts w:ascii="Times New Roman" w:hAnsi="Times New Roman" w:cs="Times New Roman"/>
          <w:sz w:val="28"/>
          <w:szCs w:val="28"/>
        </w:rPr>
        <w:t>отдохнуть</w:t>
      </w:r>
      <w:proofErr w:type="gramEnd"/>
      <w:r w:rsidRPr="00E651DC">
        <w:rPr>
          <w:rFonts w:ascii="Times New Roman" w:hAnsi="Times New Roman" w:cs="Times New Roman"/>
          <w:sz w:val="28"/>
          <w:szCs w:val="28"/>
        </w:rPr>
        <w:t xml:space="preserve"> чем поиграть.</w:t>
      </w:r>
    </w:p>
    <w:p w:rsidR="00E651DC" w:rsidRPr="00E651DC" w:rsidRDefault="00E651DC" w:rsidP="00E651D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1DC">
        <w:rPr>
          <w:rFonts w:ascii="Times New Roman" w:hAnsi="Times New Roman" w:cs="Times New Roman"/>
          <w:sz w:val="28"/>
          <w:szCs w:val="28"/>
        </w:rPr>
        <w:t>Как видите, туберкулез практически не дает каких-то типичных только для него симптомов, поэтому выявить его можно только с помощью специальных анализов и обследований (в основном это рентген, компьютерная томография и ультразвуковое исследование), обратившись к врачу-фтизиатру.</w:t>
      </w:r>
    </w:p>
    <w:p w:rsidR="00E651DC" w:rsidRDefault="00E651DC" w:rsidP="00E651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651DC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Очень важно!</w:t>
      </w:r>
      <w:r w:rsidRPr="00E651D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651DC">
        <w:rPr>
          <w:rFonts w:ascii="Times New Roman" w:hAnsi="Times New Roman" w:cs="Times New Roman"/>
          <w:sz w:val="28"/>
          <w:szCs w:val="28"/>
        </w:rPr>
        <w:t>Если такие симптомы продолжаются более трех недель (особенно это касается кашля при невысокой температуре до 37.5 у ребенка после года-полутора, у ребенка этого возраста – это нормальная температура) и нарастают</w:t>
      </w:r>
      <w:proofErr w:type="gramStart"/>
      <w:r w:rsidRPr="00E651D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651DC">
        <w:rPr>
          <w:rFonts w:ascii="Times New Roman" w:hAnsi="Times New Roman" w:cs="Times New Roman"/>
          <w:sz w:val="28"/>
          <w:szCs w:val="28"/>
        </w:rPr>
        <w:t xml:space="preserve"> покажите ребенка педиатру. Возможно, после этого будет назначена и консультация фтизиатра (специалиста по лечению туберкулеза).</w:t>
      </w:r>
    </w:p>
    <w:p w:rsidR="00554C11" w:rsidRPr="00E651DC" w:rsidRDefault="00554C11" w:rsidP="00554C1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2555DB" wp14:editId="3DCB8B43">
            <wp:extent cx="6095999" cy="4572000"/>
            <wp:effectExtent l="0" t="0" r="635" b="0"/>
            <wp:docPr id="4" name="Рисунок 4" descr="https://ds04.infourok.ru/uploads/ex/0e1e/00162e2d-0d864bb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e1e/00162e2d-0d864bb5/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744" cy="457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51DC" w:rsidRPr="00E651DC" w:rsidRDefault="00E651DC" w:rsidP="00E651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651DC">
        <w:rPr>
          <w:rFonts w:ascii="Times New Roman" w:hAnsi="Times New Roman" w:cs="Times New Roman"/>
          <w:b/>
          <w:sz w:val="28"/>
          <w:szCs w:val="28"/>
        </w:rPr>
        <w:t>Как обследовать ребенка на туберкулез?</w:t>
      </w:r>
    </w:p>
    <w:p w:rsidR="00E651DC" w:rsidRPr="00E651DC" w:rsidRDefault="00E651DC" w:rsidP="00E651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1DC">
        <w:rPr>
          <w:rFonts w:ascii="Times New Roman" w:hAnsi="Times New Roman" w:cs="Times New Roman"/>
          <w:sz w:val="28"/>
          <w:szCs w:val="28"/>
        </w:rPr>
        <w:t xml:space="preserve">Рентгенологические обследования </w:t>
      </w:r>
    </w:p>
    <w:p w:rsidR="00E651DC" w:rsidRPr="00E651DC" w:rsidRDefault="00E651DC" w:rsidP="00E651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1DC">
        <w:rPr>
          <w:rFonts w:ascii="Times New Roman" w:hAnsi="Times New Roman" w:cs="Times New Roman"/>
          <w:sz w:val="28"/>
          <w:szCs w:val="28"/>
        </w:rPr>
        <w:t xml:space="preserve">Врач-фтизиатр при подозрении на туберкулез, как правило, назначает рентгеновские исследования: это прямой и боковой снимок грудной клетки, и </w:t>
      </w:r>
      <w:proofErr w:type="spellStart"/>
      <w:r w:rsidRPr="00E651DC">
        <w:rPr>
          <w:rFonts w:ascii="Times New Roman" w:hAnsi="Times New Roman" w:cs="Times New Roman"/>
          <w:sz w:val="28"/>
          <w:szCs w:val="28"/>
        </w:rPr>
        <w:t>томограммы</w:t>
      </w:r>
      <w:proofErr w:type="spellEnd"/>
      <w:r w:rsidRPr="00E651DC">
        <w:rPr>
          <w:rFonts w:ascii="Times New Roman" w:hAnsi="Times New Roman" w:cs="Times New Roman"/>
          <w:sz w:val="28"/>
          <w:szCs w:val="28"/>
        </w:rPr>
        <w:t xml:space="preserve"> (послойные снимки) средостения. Иногда при серьезных подозрениях, приходится делать даже компьютерную томографию. Но этот метод должен применяться только по очень веским показаниям, так как лучевая нагрузка большая и считается опасной для маленьких детей. Однако</w:t>
      </w:r>
      <w:proofErr w:type="gramStart"/>
      <w:r w:rsidRPr="00E651D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651DC">
        <w:rPr>
          <w:rFonts w:ascii="Times New Roman" w:hAnsi="Times New Roman" w:cs="Times New Roman"/>
          <w:sz w:val="28"/>
          <w:szCs w:val="28"/>
        </w:rPr>
        <w:t xml:space="preserve"> если речь идет о возможном заболевании туберкулезом – то компьютерная томография является самым объективным методом диагностики, и отказываться не стоит.</w:t>
      </w:r>
    </w:p>
    <w:p w:rsidR="00E651DC" w:rsidRPr="00E651DC" w:rsidRDefault="00E651DC" w:rsidP="00E651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1DC">
        <w:rPr>
          <w:rFonts w:ascii="Times New Roman" w:hAnsi="Times New Roman" w:cs="Times New Roman"/>
          <w:b/>
          <w:sz w:val="28"/>
          <w:szCs w:val="28"/>
        </w:rPr>
        <w:t>Дополнительная информация:</w:t>
      </w:r>
      <w:r w:rsidRPr="00E651DC">
        <w:rPr>
          <w:rFonts w:ascii="Times New Roman" w:hAnsi="Times New Roman" w:cs="Times New Roman"/>
          <w:sz w:val="28"/>
          <w:szCs w:val="28"/>
        </w:rPr>
        <w:t xml:space="preserve"> Компьютерная томография в диагностике туберкулеза органов грудной клетки.</w:t>
      </w:r>
    </w:p>
    <w:p w:rsidR="00E651DC" w:rsidRPr="00E651DC" w:rsidRDefault="00E651DC" w:rsidP="00E651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E651DC">
        <w:rPr>
          <w:rFonts w:ascii="Times New Roman" w:hAnsi="Times New Roman" w:cs="Times New Roman"/>
          <w:b/>
          <w:sz w:val="28"/>
          <w:szCs w:val="28"/>
        </w:rPr>
        <w:t>Туберкулинодиагностика</w:t>
      </w:r>
      <w:proofErr w:type="spellEnd"/>
    </w:p>
    <w:p w:rsidR="00E651DC" w:rsidRPr="00E651DC" w:rsidRDefault="00E651DC" w:rsidP="00E651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1DC">
        <w:rPr>
          <w:rFonts w:ascii="Times New Roman" w:hAnsi="Times New Roman" w:cs="Times New Roman"/>
          <w:sz w:val="28"/>
          <w:szCs w:val="28"/>
        </w:rPr>
        <w:t xml:space="preserve">Это кожные пробы Манту, Пирке, а сейчас появился новый диагностический метод – </w:t>
      </w:r>
      <w:proofErr w:type="spellStart"/>
      <w:r w:rsidRPr="00E651DC">
        <w:rPr>
          <w:rFonts w:ascii="Times New Roman" w:hAnsi="Times New Roman" w:cs="Times New Roman"/>
          <w:sz w:val="28"/>
          <w:szCs w:val="28"/>
        </w:rPr>
        <w:t>Диаскинтест</w:t>
      </w:r>
      <w:proofErr w:type="spellEnd"/>
      <w:r w:rsidRPr="00E651DC">
        <w:rPr>
          <w:rFonts w:ascii="Times New Roman" w:hAnsi="Times New Roman" w:cs="Times New Roman"/>
          <w:sz w:val="28"/>
          <w:szCs w:val="28"/>
        </w:rPr>
        <w:t>. Проба Пирке – это специальный диагностический тест, разные разведения того же вещества, которое применяется и для пробы Манту – туберкулина. Эта проба является накожной аллергической, то есть через капли раствора туберкулина разных концентраций, которые наносят на предплечье, царапают кожу. Пробу Пирке, как и все накожные аллергические пробы, мочить нельзя ни в коем случае, это искажает результаты. Ее читают, как и пробу Манту, через 3 суток или 72 часа.</w:t>
      </w:r>
    </w:p>
    <w:p w:rsidR="00E651DC" w:rsidRPr="00E651DC" w:rsidRDefault="00E651DC" w:rsidP="00E651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E651DC">
        <w:rPr>
          <w:rFonts w:ascii="Times New Roman" w:hAnsi="Times New Roman" w:cs="Times New Roman"/>
          <w:b/>
          <w:sz w:val="28"/>
          <w:szCs w:val="28"/>
        </w:rPr>
        <w:t>Диаскинтест</w:t>
      </w:r>
      <w:proofErr w:type="spellEnd"/>
    </w:p>
    <w:p w:rsidR="00E651DC" w:rsidRPr="00E651DC" w:rsidRDefault="00E651DC" w:rsidP="00E651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1DC">
        <w:rPr>
          <w:rFonts w:ascii="Times New Roman" w:hAnsi="Times New Roman" w:cs="Times New Roman"/>
          <w:sz w:val="28"/>
          <w:szCs w:val="28"/>
        </w:rPr>
        <w:t xml:space="preserve">Это новый метод диагностики как инфицирования возбудителем туберкулеза, который недавно был утвержден приказом Министерства здравоохранения. Его применяют только в противотуберкулезных учреждениях, впрочем, как и пробу Пирке. Выполняется он точно так же, как и проба Манту, </w:t>
      </w:r>
      <w:proofErr w:type="spellStart"/>
      <w:r w:rsidRPr="00E651DC">
        <w:rPr>
          <w:rFonts w:ascii="Times New Roman" w:hAnsi="Times New Roman" w:cs="Times New Roman"/>
          <w:sz w:val="28"/>
          <w:szCs w:val="28"/>
        </w:rPr>
        <w:t>внутрикожно</w:t>
      </w:r>
      <w:proofErr w:type="spellEnd"/>
      <w:r w:rsidRPr="00E651DC">
        <w:rPr>
          <w:rFonts w:ascii="Times New Roman" w:hAnsi="Times New Roman" w:cs="Times New Roman"/>
          <w:sz w:val="28"/>
          <w:szCs w:val="28"/>
        </w:rPr>
        <w:t xml:space="preserve"> на предплечье, и читается аналогичным образом. Этот метод более специфичен, так как не реагирует на ранее выполненную ребенку вакцинацию БЦЖ (чем грешат туберкулиновые пробы), и гораздо реже дает неспецифические аллергические реакции. Сейчас этот тест выполняется всем детям, направленным для обследования в противотуберкулезные учреждения.</w:t>
      </w:r>
    </w:p>
    <w:p w:rsidR="00E651DC" w:rsidRPr="00E651DC" w:rsidRDefault="00E651DC" w:rsidP="00E651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651DC">
        <w:rPr>
          <w:rFonts w:ascii="Times New Roman" w:hAnsi="Times New Roman" w:cs="Times New Roman"/>
          <w:b/>
          <w:sz w:val="28"/>
          <w:szCs w:val="28"/>
        </w:rPr>
        <w:t>Дополнительная информация:</w:t>
      </w:r>
      <w:r w:rsidRPr="00E651DC">
        <w:rPr>
          <w:rFonts w:ascii="Times New Roman" w:hAnsi="Times New Roman" w:cs="Times New Roman"/>
          <w:sz w:val="28"/>
          <w:szCs w:val="28"/>
        </w:rPr>
        <w:t xml:space="preserve"> Прививка БЦЖ. Информация для родителей.</w:t>
      </w:r>
    </w:p>
    <w:p w:rsidR="00E651DC" w:rsidRPr="00E651DC" w:rsidRDefault="00E651DC" w:rsidP="00E651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651DC">
        <w:rPr>
          <w:rFonts w:ascii="Times New Roman" w:hAnsi="Times New Roman" w:cs="Times New Roman"/>
          <w:sz w:val="28"/>
          <w:szCs w:val="28"/>
        </w:rPr>
        <w:t>Другие анализы при подозрении на туберкулез</w:t>
      </w:r>
    </w:p>
    <w:p w:rsidR="00E651DC" w:rsidRPr="00E651DC" w:rsidRDefault="00E651DC" w:rsidP="00E651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1DC">
        <w:rPr>
          <w:rFonts w:ascii="Times New Roman" w:hAnsi="Times New Roman" w:cs="Times New Roman"/>
          <w:sz w:val="28"/>
          <w:szCs w:val="28"/>
        </w:rPr>
        <w:t>Как правило, даже при явном туберкулезном процессе, никаких существенных изменений в анализах не регистрируется, однако бывает, что в клиническом анализе крови уменьшается количество гемоглобина, повышаются лейкоциты и СОЭ. Обязательно также назначают биохимический анализ крови (так как при необходимости лечения нужно контролировать несколько параметров), анализ мочи, и посевы мочи и мокроты для выявления возбудителя туберкулеза.</w:t>
      </w:r>
    </w:p>
    <w:p w:rsidR="00E651DC" w:rsidRPr="00E651DC" w:rsidRDefault="00E651DC" w:rsidP="00E651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651DC">
        <w:rPr>
          <w:rFonts w:ascii="Times New Roman" w:hAnsi="Times New Roman" w:cs="Times New Roman"/>
          <w:b/>
          <w:sz w:val="28"/>
          <w:szCs w:val="28"/>
        </w:rPr>
        <w:t>Дополнительная информация:</w:t>
      </w:r>
      <w:r w:rsidRPr="00E651DC">
        <w:rPr>
          <w:rFonts w:ascii="Times New Roman" w:hAnsi="Times New Roman" w:cs="Times New Roman"/>
          <w:sz w:val="28"/>
          <w:szCs w:val="28"/>
        </w:rPr>
        <w:t xml:space="preserve"> Готовимся к лабораторным исследованиям или как правильно сдать анализы.</w:t>
      </w:r>
    </w:p>
    <w:p w:rsidR="00E651DC" w:rsidRPr="00E651DC" w:rsidRDefault="00E651DC" w:rsidP="00E651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651DC">
        <w:rPr>
          <w:rFonts w:ascii="Times New Roman" w:hAnsi="Times New Roman" w:cs="Times New Roman"/>
          <w:b/>
          <w:sz w:val="28"/>
          <w:szCs w:val="28"/>
        </w:rPr>
        <w:t>Лечение туберкулеза у детей</w:t>
      </w:r>
    </w:p>
    <w:p w:rsidR="00B403EA" w:rsidRPr="00E651DC" w:rsidRDefault="00E651DC" w:rsidP="00E651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1DC">
        <w:rPr>
          <w:rFonts w:ascii="Times New Roman" w:hAnsi="Times New Roman" w:cs="Times New Roman"/>
          <w:sz w:val="28"/>
          <w:szCs w:val="28"/>
        </w:rPr>
        <w:t>Чтобы справиться с болезнью, необходимо принимать лекарства, назначенные врачом. Ни в коем случае не стоит отказываться от лечения – это опасно для ребенка, так как туберкулез может принять осложненное течение. Лечение туберкулеза долгое, не менее 6 месяцев. Если ребенок чувствует себя хорошо, то нет большой необходимости держать его все время в больнице, тут стоит найти разумный компромисс с лечащим врачом.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651DC">
        <w:rPr>
          <w:rFonts w:ascii="Times New Roman" w:hAnsi="Times New Roman" w:cs="Times New Roman"/>
          <w:sz w:val="28"/>
          <w:szCs w:val="28"/>
        </w:rPr>
        <w:t>Из всего, написанного выше, понятно, что заболевание тяжелое, лечение длительное, зачастую – в больнице. Поэтому намного эффективнее не лечить, а предупреждать болезнь.</w:t>
      </w:r>
    </w:p>
    <w:sectPr w:rsidR="00B403EA" w:rsidRPr="00E651DC" w:rsidSect="00554C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93B6"/>
      </v:shape>
    </w:pict>
  </w:numPicBullet>
  <w:abstractNum w:abstractNumId="0">
    <w:nsid w:val="715B79E2"/>
    <w:multiLevelType w:val="hybridMultilevel"/>
    <w:tmpl w:val="618A54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972"/>
    <w:rsid w:val="00554C11"/>
    <w:rsid w:val="00703972"/>
    <w:rsid w:val="00B403EA"/>
    <w:rsid w:val="00E6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E651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E651DC"/>
    <w:rPr>
      <w:b/>
      <w:bCs/>
      <w:i/>
      <w:iCs/>
      <w:color w:val="4F81BD" w:themeColor="accent1"/>
    </w:rPr>
  </w:style>
  <w:style w:type="paragraph" w:styleId="a5">
    <w:name w:val="List Paragraph"/>
    <w:basedOn w:val="a"/>
    <w:uiPriority w:val="34"/>
    <w:qFormat/>
    <w:rsid w:val="00E651D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65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51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E651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E651DC"/>
    <w:rPr>
      <w:b/>
      <w:bCs/>
      <w:i/>
      <w:iCs/>
      <w:color w:val="4F81BD" w:themeColor="accent1"/>
    </w:rPr>
  </w:style>
  <w:style w:type="paragraph" w:styleId="a5">
    <w:name w:val="List Paragraph"/>
    <w:basedOn w:val="a"/>
    <w:uiPriority w:val="34"/>
    <w:qFormat/>
    <w:rsid w:val="00E651D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65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51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9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878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2022-04-01T08:39:00Z</dcterms:created>
  <dcterms:modified xsi:type="dcterms:W3CDTF">2022-04-01T08:52:00Z</dcterms:modified>
</cp:coreProperties>
</file>